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EA9D" w14:textId="77777777" w:rsidR="00862DB4" w:rsidRDefault="00862DB4" w:rsidP="00862DB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  <w:r w:rsidRPr="0063030C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ნასყიდობის</w:t>
      </w:r>
      <w:r w:rsidR="00F87C7F">
        <w:rPr>
          <w:rFonts w:ascii="Sylfaen" w:eastAsia="Times New Roman" w:hAnsi="Sylfaen" w:cs="Sylfaen"/>
          <w:b/>
          <w:bCs/>
          <w:caps/>
          <w:sz w:val="36"/>
          <w:szCs w:val="36"/>
          <w:lang w:eastAsia="ka-GE"/>
        </w:rPr>
        <w:t xml:space="preserve"> </w:t>
      </w:r>
      <w:r w:rsidRPr="0063030C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ხელშეკრულება</w:t>
      </w:r>
    </w:p>
    <w:p w14:paraId="6AD877C7" w14:textId="77777777" w:rsidR="0063030C" w:rsidRPr="003037C4" w:rsidRDefault="0063030C" w:rsidP="0063030C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</w:p>
    <w:p w14:paraId="0D77F91E" w14:textId="732C8F79" w:rsidR="0063030C" w:rsidRPr="006954EA" w:rsidRDefault="0063030C" w:rsidP="0063030C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         </w:t>
      </w:r>
      <w:r w:rsidR="008260F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</w:t>
      </w:r>
      <w:r w:rsidR="00F87C7F">
        <w:rPr>
          <w:rFonts w:ascii="Sylfaen" w:eastAsia="Times New Roman" w:hAnsi="Sylfaen" w:cs="Sylfaen"/>
          <w:color w:val="FF0000"/>
          <w:sz w:val="23"/>
          <w:szCs w:val="23"/>
          <w:lang w:eastAsia="ka-GE"/>
        </w:rPr>
        <w:t xml:space="preserve">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01 იანვარი 20</w:t>
      </w:r>
      <w:r w:rsidR="008260F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</w:t>
      </w:r>
      <w:r w:rsidR="00744090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3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14:paraId="4E9CB60F" w14:textId="77777777" w:rsidR="0063030C" w:rsidRPr="00F87C7F" w:rsidRDefault="00F87C7F" w:rsidP="0063030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eastAsia="ka-GE"/>
        </w:rPr>
      </w:pPr>
      <w:r>
        <w:rPr>
          <w:rFonts w:ascii="Arial" w:eastAsia="Times New Roman" w:hAnsi="Arial" w:cs="Arial"/>
          <w:sz w:val="23"/>
          <w:szCs w:val="23"/>
          <w:lang w:eastAsia="ka-GE"/>
        </w:rPr>
        <w:t xml:space="preserve">  </w:t>
      </w:r>
    </w:p>
    <w:p w14:paraId="6D014632" w14:textId="77777777" w:rsidR="0063030C" w:rsidRDefault="0063030C" w:rsidP="0063030C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</w:t>
      </w:r>
      <w:r w:rsidR="00073E76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___________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“  ს.კ. 4000</w:t>
      </w:r>
      <w:r w:rsidR="00073E76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00000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F87C7F">
        <w:rPr>
          <w:rFonts w:ascii="Arial" w:eastAsia="Times New Roman" w:hAnsi="Arial" w:cs="Arial"/>
          <w:sz w:val="23"/>
          <w:szCs w:val="23"/>
          <w:lang w:eastAsia="ka-GE"/>
        </w:rPr>
        <w:t xml:space="preserve"> </w:t>
      </w:r>
      <w:r w:rsidR="00073E76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_____________</w:t>
      </w:r>
      <w:r w:rsidRPr="00190B69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>
        <w:rPr>
          <w:rFonts w:ascii="Sylfaen" w:eastAsia="Times New Roman" w:hAnsi="Sylfaen" w:cs="Arial"/>
          <w:sz w:val="23"/>
          <w:szCs w:val="23"/>
          <w:lang w:val="ka-GE"/>
        </w:rPr>
        <w:t>სახით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მყიდველი“ ვ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დებთ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F87C7F">
        <w:rPr>
          <w:rFonts w:ascii="Sylfaen" w:eastAsia="Times New Roman" w:hAnsi="Sylfaen" w:cs="Sylfaen"/>
          <w:sz w:val="23"/>
          <w:szCs w:val="23"/>
          <w:lang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14:paraId="64EEE9D1" w14:textId="77777777" w:rsidR="0063030C" w:rsidRPr="00306F94" w:rsidRDefault="0063030C" w:rsidP="0063030C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eastAsia="ka-GE"/>
        </w:rPr>
      </w:pPr>
    </w:p>
    <w:p w14:paraId="3C8CE84B" w14:textId="77777777" w:rsidR="00190B69" w:rsidRPr="00F87C7F" w:rsidRDefault="00190B69" w:rsidP="003D5E2C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F87C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F87C7F" w:rsidRPr="00F87C7F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F87C7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</w:p>
    <w:p w14:paraId="04B85845" w14:textId="77777777" w:rsidR="003D5E2C" w:rsidRPr="003D5E2C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მოთხოვნის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შესაბამისად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აწვდის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ხოლო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იღებს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იხდის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ღირებულებას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ხელშეკრულებით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გათვალისწინებული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პირობებით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2F1F0C6F" w14:textId="77777777" w:rsidR="00190B69" w:rsidRPr="003D5E2C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ხელშეკრულებაში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წარმოადგენს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სასაქონლო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ზედნადების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დანართში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მითითებული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საქონელი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რომელიც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თან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ერთვის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წარმოადგენს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განუყოფელ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ნაწილს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</w:p>
    <w:p w14:paraId="552CCF19" w14:textId="77777777"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</w:p>
    <w:p w14:paraId="3311C494" w14:textId="77777777" w:rsidR="00190B69" w:rsidRPr="003D5E2C" w:rsidRDefault="00190B69" w:rsidP="003D5E2C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საქონლის</w:t>
      </w:r>
      <w:r w:rsidR="003D5E2C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მიწოდების</w:t>
      </w:r>
      <w:r w:rsidR="003D5E2C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</w:p>
    <w:p w14:paraId="4BAF3B14" w14:textId="77777777" w:rsidR="00190B69" w:rsidRPr="003D5E2C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საქონლის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მიწოდების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ადგილია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ქ</w:t>
      </w:r>
      <w:r w:rsidRPr="003D5E2C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 xml:space="preserve">.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თბილსი</w:t>
      </w:r>
      <w:r w:rsidRPr="003D5E2C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 xml:space="preserve">,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ფარნავაზ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მეფის</w:t>
      </w:r>
      <w:r w:rsidR="003D5E2C">
        <w:rPr>
          <w:rFonts w:ascii="Sylfaen" w:eastAsia="Times New Roman" w:hAnsi="Sylfaen" w:cs="Sylfaen"/>
          <w:bCs/>
          <w:color w:val="FF0000"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გამზ</w:t>
      </w:r>
      <w:r w:rsidRPr="003D5E2C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>.#1.</w:t>
      </w:r>
    </w:p>
    <w:p w14:paraId="1C7A5BE3" w14:textId="77777777"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</w:p>
    <w:p w14:paraId="1D23E357" w14:textId="77777777" w:rsidR="00190B69" w:rsidRPr="003D5E2C" w:rsidRDefault="00190B69" w:rsidP="003D5E2C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3D5E2C" w:rsidRPr="003D5E2C">
        <w:rPr>
          <w:rFonts w:ascii="Sylfaen" w:eastAsia="Times New Roman" w:hAnsi="Sylfaen" w:cs="Sylfaen"/>
          <w:b/>
          <w:bCs/>
          <w:sz w:val="23"/>
          <w:szCs w:val="23"/>
          <w:lang w:eastAsia="ka-GE"/>
        </w:rPr>
        <w:t xml:space="preserve"> </w:t>
      </w: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</w:t>
      </w:r>
      <w:r w:rsidRPr="003D5E2C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-</w:t>
      </w: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მოვალეობანი</w:t>
      </w:r>
    </w:p>
    <w:p w14:paraId="04D54C36" w14:textId="77777777" w:rsidR="003D5E2C" w:rsidRPr="003D5E2C" w:rsidRDefault="00190B69" w:rsidP="003D5E2C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მიმწოდებელ</w:t>
      </w:r>
      <w:r w:rsidR="003D5E2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ი:</w:t>
      </w:r>
    </w:p>
    <w:p w14:paraId="05D971A9" w14:textId="77777777" w:rsidR="003D5E2C" w:rsidRPr="003D5E2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ვალდებულია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გადასცეს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მოთხოვნაში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მითითებული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საქონელი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წინასწარ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დადგენილ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ვადებსა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ფასში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01EA2329" w14:textId="77777777"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მიმწოდებლის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ვალდებულება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გადაცემაზე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ითვლება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შესრულებულად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მყიდველისათვის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ანგარიშფაქტურით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სასაქონლო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ზედნადებით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გადაცემის</w:t>
      </w:r>
      <w:r w:rsidR="003D5E2C"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3D5E2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Pr="003D5E2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0E53894E" w14:textId="77777777"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lastRenderedPageBreak/>
        <w:t>საქონლის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გადაცემასთან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ერთად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გადასცემს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მიწოდებისათვის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აუცილებელ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ყველა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საჭირო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დოკუმენტს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რაც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მოითხოვება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გაკეთებულ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მოთხოვნაში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მითითებულ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საქონელზე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საქართველოს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კანონმდებლობის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შესაბამისად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</w:p>
    <w:p w14:paraId="35C72BAA" w14:textId="77777777" w:rsidR="00190B69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გადასცემს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ნივთობრივად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უფლებრივად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უნაკლო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საქონელს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34E2D753" w14:textId="77777777" w:rsidR="00521A5C" w:rsidRPr="00521A5C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მყიდველი</w:t>
      </w:r>
      <w:r w:rsidRPr="00521A5C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14:paraId="7D6B5853" w14:textId="77777777"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ვალდებულია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მიიღოს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საქონელი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გადაიხადოს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ღირებულება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ხელშეკრულებით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განსაზღვული</w:t>
      </w:r>
      <w:r w:rsidR="00521A5C"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პირობებით</w:t>
      </w:r>
      <w:r w:rsidRPr="00521A5C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1A286BCE" w14:textId="77777777"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მიმწოდებლისაგან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მიღებისას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ამოწმებს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დასახელების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რაოდენობის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ხარისხის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შესაბამისობას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გაკეთებულ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მოთხოვნასთან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1BBC76DC" w14:textId="77777777" w:rsidR="00521A5C" w:rsidRPr="00521A5C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ab/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შემოწმებისას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უხარისხო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აღმოჩენის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შემთხვევაში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უფლება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აქვს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მოსთხოვოს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ნაკლის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გონივრულ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ვადაში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გამოსწორება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შეცვლა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ხარისხიანი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საქონლით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</w:p>
    <w:p w14:paraId="2828922A" w14:textId="77777777" w:rsidR="00190B69" w:rsidRPr="00190B69" w:rsidRDefault="00190B69" w:rsidP="00626888">
      <w:pPr>
        <w:pStyle w:val="ListParagraph"/>
        <w:numPr>
          <w:ilvl w:val="2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გადაცემის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მისი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დაზიანების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შემთხვევითი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დაზიანების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რისკი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მთლიანად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გადადის</w:t>
      </w:r>
      <w:r w:rsidR="00521A5C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მყიდველზე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377C3099" w14:textId="77777777" w:rsidR="00190B69" w:rsidRPr="00521A5C" w:rsidRDefault="00190B69" w:rsidP="00521A5C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ფასი</w:t>
      </w:r>
      <w:r w:rsid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ანგარიშსწორების</w:t>
      </w:r>
      <w:r w:rsid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21A5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</w:p>
    <w:p w14:paraId="3261212B" w14:textId="77777777" w:rsidR="001254C0" w:rsidRPr="001254C0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საქონლისთვის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მყიდველის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მიერ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მიმწოდებლისთვის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გადასახდელი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თანხა</w:t>
      </w:r>
      <w:r w:rsidR="00521A5C"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შეადგენს</w:t>
      </w:r>
      <w:r w:rsidRPr="001254C0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 xml:space="preserve"> ------------------------------------- </w:t>
      </w:r>
      <w:r w:rsidRPr="001254C0">
        <w:rPr>
          <w:rFonts w:ascii="Sylfaen" w:eastAsia="Times New Roman" w:hAnsi="Sylfaen" w:cs="Sylfaen"/>
          <w:bCs/>
          <w:color w:val="FF0000"/>
          <w:sz w:val="23"/>
          <w:szCs w:val="23"/>
          <w:lang w:val="ka-GE" w:eastAsia="ka-GE"/>
        </w:rPr>
        <w:t>ლარს</w:t>
      </w:r>
      <w:r w:rsidRPr="001254C0">
        <w:rPr>
          <w:rFonts w:ascii="Arial" w:eastAsia="Times New Roman" w:hAnsi="Arial" w:cs="Arial"/>
          <w:bCs/>
          <w:color w:val="FF0000"/>
          <w:sz w:val="23"/>
          <w:szCs w:val="23"/>
          <w:lang w:val="ka-GE" w:eastAsia="ka-GE"/>
        </w:rPr>
        <w:t>.</w:t>
      </w:r>
    </w:p>
    <w:p w14:paraId="53424251" w14:textId="77777777" w:rsidR="001254C0" w:rsidRPr="001254C0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ანგარიშსწორება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ხდება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მიწოდებამდე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ინვოისის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საფუძველზე</w:t>
      </w:r>
    </w:p>
    <w:p w14:paraId="2FF6F325" w14:textId="77777777" w:rsidR="00190B69" w:rsidRPr="001254C0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საფასურის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გადახდა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ხდება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უნაღდო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ნაღდი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ანგარიშსწორებით</w:t>
      </w:r>
      <w:r w:rsidRPr="001254C0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2FDAA47D" w14:textId="77777777"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</w:p>
    <w:p w14:paraId="71E52546" w14:textId="77777777" w:rsidR="001254C0" w:rsidRPr="001254C0" w:rsidRDefault="00190B69" w:rsidP="001254C0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1254C0"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პასუხისმგებლობა</w:t>
      </w:r>
    </w:p>
    <w:p w14:paraId="7ED3F4C6" w14:textId="77777777" w:rsidR="001254C0" w:rsidRPr="001254C0" w:rsidRDefault="00190B69" w:rsidP="001254C0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მიწოდების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დარღვევის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შემთხვევაში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უფლება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აქვს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მოითხოვოს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მიმწოდებლისგან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პირგასამტეხლო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ღირებულების</w:t>
      </w:r>
      <w:r w:rsidRPr="001254C0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 0,3%-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ოდენობით</w:t>
      </w:r>
      <w:r w:rsidRPr="001254C0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ყოველი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ვადაგადაცილებული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დღისთვის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მიწოდების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შესრულების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დადგომის</w:t>
      </w:r>
      <w:r w:rsidR="001254C0"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Pr="001254C0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246243FF" w14:textId="77777777" w:rsidR="00190B69" w:rsidRPr="00190B69" w:rsidRDefault="00190B69" w:rsidP="001254C0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lastRenderedPageBreak/>
        <w:t>მყიდველის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გადასახდელი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თანხის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დაგვიანების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შემთხვევაში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მიმწოდებელს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უფლება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აქვს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მოითხოვოს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მყიდველისგან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პირგასამტეხლო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საქონლის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ღირებულების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 0,3%-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ის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ოდენობით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ყოველი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ვადაგადაცილებული</w:t>
      </w:r>
      <w:r w:rsidR="001254C0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დღისთვის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68D74F0C" w14:textId="77777777"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</w:p>
    <w:p w14:paraId="27006F27" w14:textId="77777777" w:rsidR="00190B69" w:rsidRPr="001254C0" w:rsidRDefault="00190B69" w:rsidP="001254C0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პირობების</w:t>
      </w:r>
      <w:r w:rsid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შეცვლა</w:t>
      </w:r>
      <w:r w:rsid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254C0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შეწყვეტა</w:t>
      </w:r>
    </w:p>
    <w:p w14:paraId="56B5054E" w14:textId="77777777" w:rsidR="0054437E" w:rsidRPr="0054437E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Sylfaen" w:eastAsia="Times New Roman" w:hAnsi="Sylfaen" w:cs="Sylfaen"/>
          <w:bCs/>
          <w:sz w:val="23"/>
          <w:szCs w:val="23"/>
          <w:lang w:val="ka-GE" w:eastAsia="ka-GE"/>
        </w:rPr>
      </w:pP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პირობები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შეიძლება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შეიცვალოს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დამატებითი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წერილობითი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შეთანხმების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საფუძველზე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ცალმხრივად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შეტანილი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ცვლილება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დამატება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ბათილია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შეტანის</w:t>
      </w:r>
      <w:r w:rsidR="001254C0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79996EE1" w14:textId="77777777" w:rsidR="0054437E" w:rsidRPr="0054437E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ყველა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დამატებითი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შეთანხმება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სხვა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რაიმე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საბუთი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რაც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მიღებულ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იქნება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მოქმედებასთან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ტექსტიდან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გამომდინარე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წარმოადგენენ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განუყოფელ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ნაწილს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0E3F9D03" w14:textId="77777777" w:rsidR="00190B69" w:rsidRPr="00190B69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შორის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ყველა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დავა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გადაწყდება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ურთიერთ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მოლაპარაკების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გზით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შეთანხმების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მიუღწევლობის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შემთხვევაში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დავის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საკითხსგან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იხილავს</w:t>
      </w:r>
      <w:r w:rsid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190B69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სასამართლო</w:t>
      </w:r>
      <w:r w:rsidRPr="00190B69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39772587" w14:textId="77777777" w:rsidR="00190B69" w:rsidRPr="00190B69" w:rsidRDefault="00190B69" w:rsidP="00190B69">
      <w:pPr>
        <w:shd w:val="clear" w:color="auto" w:fill="FFFFFF"/>
        <w:spacing w:after="225" w:line="450" w:lineRule="atLeast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</w:p>
    <w:p w14:paraId="2AE770AE" w14:textId="77777777" w:rsidR="00190B69" w:rsidRPr="0054437E" w:rsidRDefault="00190B69" w:rsidP="0054437E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54437E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54437E" w:rsidRPr="0054437E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ვადები</w:t>
      </w:r>
    </w:p>
    <w:p w14:paraId="0BDA8560" w14:textId="77777777" w:rsidR="00190B69" w:rsidRPr="00626888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ძალაში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შედის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მასზე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მხარეთა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ხელმოწერის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მომენტიდან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მოქმედებს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ვალდებულების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სრულ</w:t>
      </w:r>
      <w:r w:rsidR="0054437E"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54437E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შესრულებამდე</w:t>
      </w:r>
      <w:r w:rsidRPr="0054437E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593B7643" w14:textId="77777777" w:rsidR="00190B69" w:rsidRPr="00626888" w:rsidRDefault="00190B69" w:rsidP="00626888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ფორს</w:t>
      </w:r>
      <w:r w:rsidRPr="00626888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-</w:t>
      </w:r>
      <w:r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მაჟორი</w:t>
      </w:r>
    </w:p>
    <w:p w14:paraId="5934BFA1" w14:textId="77777777" w:rsidR="00190B69" w:rsidRPr="00626888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თუ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ვალდებულების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შესრულება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ფერხდება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შეუძლებელია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-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მხარისათვის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დაუძლეველი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ძალისგარემოებათა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გამო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 (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ხანძარი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წყალდიდობა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ომი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საომარი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მოქმედებები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სახელმწიფო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აქტი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.),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მხარეები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დროებით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გვარი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გარემოებების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ლიკვიდაციამდე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თავისუფლდები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ან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პასუხისმგებლობისაგან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დაუძლეველი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ძალის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დადგომის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ფაქტი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უნდა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დაფიქსირდეს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წერილობით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</w:p>
    <w:p w14:paraId="57A874C7" w14:textId="77777777" w:rsidR="00190B69" w:rsidRPr="00626888" w:rsidRDefault="00190B69" w:rsidP="00626888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დასკვნითი</w:t>
      </w:r>
      <w:r w:rsidR="00626888"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დებულებები</w:t>
      </w:r>
    </w:p>
    <w:p w14:paraId="7494E8B5" w14:textId="77777777" w:rsidR="00626888" w:rsidRPr="00626888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ამ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ხელშეკრულებაზე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მომწერი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მხარეები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ადასტურებენ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რომ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ყველა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პუნქტი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პირობა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გაგებულია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მათ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მიერ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სწორად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დაეთანხმებიან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მათ</w:t>
      </w:r>
      <w:r w:rsidR="00626888">
        <w:rPr>
          <w:rFonts w:ascii="Sylfaen" w:eastAsia="Times New Roman" w:hAnsi="Sylfaen" w:cs="Arial"/>
          <w:bCs/>
          <w:sz w:val="23"/>
          <w:szCs w:val="23"/>
          <w:lang w:val="ka-GE" w:eastAsia="ka-GE"/>
        </w:rPr>
        <w:t>.</w:t>
      </w:r>
    </w:p>
    <w:p w14:paraId="0FB04F9C" w14:textId="77777777" w:rsidR="00862DB4" w:rsidRPr="00626888" w:rsidRDefault="00190B69" w:rsidP="00626888">
      <w:pPr>
        <w:pStyle w:val="ListParagraph"/>
        <w:numPr>
          <w:ilvl w:val="1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bCs/>
          <w:sz w:val="23"/>
          <w:szCs w:val="23"/>
          <w:lang w:val="ka-GE" w:eastAsia="ka-GE"/>
        </w:rPr>
      </w:pP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lastRenderedPageBreak/>
        <w:t>წინამდებარე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ხელშეკრულება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შედგენილია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ქართულ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ენაზე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,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ორ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ეგზემპლარად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ყოველი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მხარისათვის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ცალ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-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ცალკე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 xml:space="preserve">.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ორივე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ეგზემპლიარს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გააჩნია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ერთნაირი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იურიდიული</w:t>
      </w:r>
      <w:r w:rsidR="00626888"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 xml:space="preserve"> </w:t>
      </w:r>
      <w:r w:rsidRPr="00626888">
        <w:rPr>
          <w:rFonts w:ascii="Sylfaen" w:eastAsia="Times New Roman" w:hAnsi="Sylfaen" w:cs="Sylfaen"/>
          <w:bCs/>
          <w:sz w:val="23"/>
          <w:szCs w:val="23"/>
          <w:lang w:val="ka-GE" w:eastAsia="ka-GE"/>
        </w:rPr>
        <w:t>ძალა</w:t>
      </w:r>
      <w:r w:rsidRPr="00626888">
        <w:rPr>
          <w:rFonts w:ascii="Arial" w:eastAsia="Times New Roman" w:hAnsi="Arial" w:cs="Arial"/>
          <w:bCs/>
          <w:sz w:val="23"/>
          <w:szCs w:val="23"/>
          <w:lang w:val="ka-GE" w:eastAsia="ka-GE"/>
        </w:rPr>
        <w:t>.</w:t>
      </w:r>
      <w:r w:rsidR="00862DB4" w:rsidRPr="00626888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</w:p>
    <w:p w14:paraId="79EABDDA" w14:textId="77777777" w:rsidR="00862DB4" w:rsidRPr="0063030C" w:rsidRDefault="00862DB4" w:rsidP="00862DB4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3030C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7. </w:t>
      </w:r>
      <w:r w:rsidRPr="0063030C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მხარეთარეკვიზიტები</w:t>
      </w:r>
    </w:p>
    <w:p w14:paraId="3D825E83" w14:textId="77777777" w:rsidR="00D66344" w:rsidRPr="00531C2A" w:rsidRDefault="00D66344" w:rsidP="00D66344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66344" w:rsidRPr="00BF5B07" w14:paraId="4D85B0BF" w14:textId="77777777" w:rsidTr="00626888">
        <w:tc>
          <w:tcPr>
            <w:tcW w:w="4790" w:type="dxa"/>
          </w:tcPr>
          <w:p w14:paraId="4D70AD6B" w14:textId="77777777" w:rsidR="00D66344" w:rsidRPr="00AF12CA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მყიდველი</w:t>
            </w:r>
          </w:p>
        </w:tc>
        <w:tc>
          <w:tcPr>
            <w:tcW w:w="4781" w:type="dxa"/>
          </w:tcPr>
          <w:p w14:paraId="76B9B5F0" w14:textId="77777777" w:rsidR="00D66344" w:rsidRPr="00AF12CA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გამყიდველი</w:t>
            </w:r>
          </w:p>
        </w:tc>
      </w:tr>
      <w:tr w:rsidR="00D66344" w:rsidRPr="00BF5B07" w14:paraId="1A226AC4" w14:textId="77777777" w:rsidTr="00626888">
        <w:tc>
          <w:tcPr>
            <w:tcW w:w="4790" w:type="dxa"/>
          </w:tcPr>
          <w:p w14:paraId="1CDA7345" w14:textId="77777777" w:rsidR="00D66344" w:rsidRPr="007907EF" w:rsidRDefault="00D66344" w:rsidP="00073E76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შპს </w:t>
            </w:r>
            <w:r w:rsidR="00073E76">
              <w:rPr>
                <w:rFonts w:ascii="Sylfaen" w:hAnsi="Sylfaen"/>
                <w:b/>
                <w:lang w:val="ka-GE"/>
              </w:rPr>
              <w:t>____________</w:t>
            </w:r>
          </w:p>
        </w:tc>
        <w:tc>
          <w:tcPr>
            <w:tcW w:w="4781" w:type="dxa"/>
          </w:tcPr>
          <w:p w14:paraId="0384D66B" w14:textId="77777777" w:rsidR="00D66344" w:rsidRPr="00456678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D66344" w:rsidRPr="00BF5B07" w14:paraId="1DC8FD2A" w14:textId="77777777" w:rsidTr="00626888">
        <w:tc>
          <w:tcPr>
            <w:tcW w:w="4790" w:type="dxa"/>
          </w:tcPr>
          <w:p w14:paraId="356694E8" w14:textId="77777777" w:rsidR="00D66344" w:rsidRPr="00C94D4F" w:rsidRDefault="00D66344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4781" w:type="dxa"/>
          </w:tcPr>
          <w:p w14:paraId="3B6B487F" w14:textId="77777777" w:rsidR="00D66344" w:rsidRPr="007E56AE" w:rsidRDefault="00D66344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D66344" w:rsidRPr="00BF5B07" w14:paraId="37FA2AD0" w14:textId="77777777" w:rsidTr="00626888">
        <w:tc>
          <w:tcPr>
            <w:tcW w:w="4790" w:type="dxa"/>
          </w:tcPr>
          <w:p w14:paraId="42A5039B" w14:textId="77777777" w:rsidR="00D66344" w:rsidRPr="0061258A" w:rsidRDefault="00D66344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4781" w:type="dxa"/>
          </w:tcPr>
          <w:p w14:paraId="4F8838DC" w14:textId="77777777" w:rsidR="00D66344" w:rsidRPr="004F444A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D66344" w:rsidRPr="00BF5B07" w14:paraId="3909A337" w14:textId="77777777" w:rsidTr="00626888">
        <w:tc>
          <w:tcPr>
            <w:tcW w:w="4790" w:type="dxa"/>
          </w:tcPr>
          <w:p w14:paraId="13492DB4" w14:textId="6FD8A4B0" w:rsidR="00D66344" w:rsidRPr="003E1FA3" w:rsidRDefault="00D66344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 w:rsidR="00744090">
              <w:rPr>
                <w:rFonts w:ascii="Sylfaen" w:hAnsi="Sylfaen" w:cs="Sylfaen"/>
                <w:bCs/>
                <w:lang w:val="ka-GE"/>
              </w:rPr>
              <w:t xml:space="preserve"> </w:t>
            </w:r>
            <w:bookmarkStart w:id="0" w:name="_GoBack"/>
            <w:bookmarkEnd w:id="0"/>
          </w:p>
          <w:p w14:paraId="796B1872" w14:textId="77777777" w:rsidR="00D66344" w:rsidRPr="003E1FA3" w:rsidRDefault="00D66344" w:rsidP="00BC581D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14:paraId="1C95C740" w14:textId="77777777" w:rsidR="00D66344" w:rsidRPr="003D6889" w:rsidRDefault="00D66344" w:rsidP="00BC581D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D66344" w:rsidRPr="00BF5B07" w14:paraId="39BCCFF8" w14:textId="77777777" w:rsidTr="00626888">
        <w:trPr>
          <w:trHeight w:val="70"/>
        </w:trPr>
        <w:tc>
          <w:tcPr>
            <w:tcW w:w="4790" w:type="dxa"/>
          </w:tcPr>
          <w:p w14:paraId="41C73AF7" w14:textId="77777777" w:rsidR="00D66344" w:rsidRDefault="00D66344" w:rsidP="00BC581D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14:paraId="132DE23C" w14:textId="77777777" w:rsidR="00D66344" w:rsidRPr="0061258A" w:rsidRDefault="00D66344" w:rsidP="00BC581D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14:paraId="624CDCBB" w14:textId="77777777" w:rsidR="00D66344" w:rsidRPr="00657ACF" w:rsidRDefault="00D66344" w:rsidP="00BC581D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14:paraId="1B83355D" w14:textId="77777777" w:rsidR="003F3E18" w:rsidRPr="0063030C" w:rsidRDefault="003F3E18" w:rsidP="00D66344">
      <w:pPr>
        <w:shd w:val="clear" w:color="auto" w:fill="FFFFFF"/>
        <w:spacing w:after="0" w:line="450" w:lineRule="atLeast"/>
        <w:jc w:val="center"/>
      </w:pPr>
    </w:p>
    <w:sectPr w:rsidR="003F3E18" w:rsidRPr="0063030C" w:rsidSect="00A81985">
      <w:headerReference w:type="default" r:id="rId7"/>
      <w:pgSz w:w="12240" w:h="15840"/>
      <w:pgMar w:top="1440" w:right="90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0A5F" w14:textId="77777777" w:rsidR="00F52313" w:rsidRDefault="00F52313" w:rsidP="00D27F98">
      <w:pPr>
        <w:spacing w:after="0" w:line="240" w:lineRule="auto"/>
      </w:pPr>
      <w:r>
        <w:separator/>
      </w:r>
    </w:p>
  </w:endnote>
  <w:endnote w:type="continuationSeparator" w:id="0">
    <w:p w14:paraId="00A08188" w14:textId="77777777" w:rsidR="00F52313" w:rsidRDefault="00F52313" w:rsidP="00D2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CAE75" w14:textId="77777777" w:rsidR="00F52313" w:rsidRDefault="00F52313" w:rsidP="00D27F98">
      <w:pPr>
        <w:spacing w:after="0" w:line="240" w:lineRule="auto"/>
      </w:pPr>
      <w:r>
        <w:separator/>
      </w:r>
    </w:p>
  </w:footnote>
  <w:footnote w:type="continuationSeparator" w:id="0">
    <w:p w14:paraId="0B8F00A1" w14:textId="77777777" w:rsidR="00F52313" w:rsidRDefault="00F52313" w:rsidP="00D2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8C4D" w14:textId="77777777" w:rsidR="00A81985" w:rsidRDefault="00A81985" w:rsidP="00A81985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68F"/>
    <w:multiLevelType w:val="multilevel"/>
    <w:tmpl w:val="29AC18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3E06A9"/>
    <w:multiLevelType w:val="multilevel"/>
    <w:tmpl w:val="AC4C5E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9962CB"/>
    <w:multiLevelType w:val="multilevel"/>
    <w:tmpl w:val="29AC18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CD74989"/>
    <w:multiLevelType w:val="hybridMultilevel"/>
    <w:tmpl w:val="7DDCE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453"/>
    <w:rsid w:val="000223DF"/>
    <w:rsid w:val="00073E76"/>
    <w:rsid w:val="000C1010"/>
    <w:rsid w:val="000F5453"/>
    <w:rsid w:val="00111BC5"/>
    <w:rsid w:val="001254C0"/>
    <w:rsid w:val="00190B69"/>
    <w:rsid w:val="001A3BD1"/>
    <w:rsid w:val="001B4852"/>
    <w:rsid w:val="001C0050"/>
    <w:rsid w:val="00244969"/>
    <w:rsid w:val="0025008B"/>
    <w:rsid w:val="00251DCE"/>
    <w:rsid w:val="00253B17"/>
    <w:rsid w:val="002A25AB"/>
    <w:rsid w:val="00306F94"/>
    <w:rsid w:val="00312236"/>
    <w:rsid w:val="00330F44"/>
    <w:rsid w:val="00332C1D"/>
    <w:rsid w:val="00382AE4"/>
    <w:rsid w:val="003D5E2C"/>
    <w:rsid w:val="003F3E18"/>
    <w:rsid w:val="003F6976"/>
    <w:rsid w:val="004744F0"/>
    <w:rsid w:val="004B3806"/>
    <w:rsid w:val="00514F0A"/>
    <w:rsid w:val="00521A5C"/>
    <w:rsid w:val="0054437E"/>
    <w:rsid w:val="0059602B"/>
    <w:rsid w:val="00623F37"/>
    <w:rsid w:val="00626888"/>
    <w:rsid w:val="0063030C"/>
    <w:rsid w:val="00675411"/>
    <w:rsid w:val="00744090"/>
    <w:rsid w:val="007E74C6"/>
    <w:rsid w:val="00815F4D"/>
    <w:rsid w:val="008260F7"/>
    <w:rsid w:val="00862DB4"/>
    <w:rsid w:val="00865566"/>
    <w:rsid w:val="00886B39"/>
    <w:rsid w:val="00896438"/>
    <w:rsid w:val="008A1A5A"/>
    <w:rsid w:val="00910D68"/>
    <w:rsid w:val="00A81985"/>
    <w:rsid w:val="00AB1734"/>
    <w:rsid w:val="00AB4E85"/>
    <w:rsid w:val="00AE0EA7"/>
    <w:rsid w:val="00B146A8"/>
    <w:rsid w:val="00B2771E"/>
    <w:rsid w:val="00B37322"/>
    <w:rsid w:val="00BA3226"/>
    <w:rsid w:val="00BC5A08"/>
    <w:rsid w:val="00BF2629"/>
    <w:rsid w:val="00C1584C"/>
    <w:rsid w:val="00C75C53"/>
    <w:rsid w:val="00C941AB"/>
    <w:rsid w:val="00D13FD3"/>
    <w:rsid w:val="00D27F98"/>
    <w:rsid w:val="00D66344"/>
    <w:rsid w:val="00D936E4"/>
    <w:rsid w:val="00DF0819"/>
    <w:rsid w:val="00E51E2E"/>
    <w:rsid w:val="00E62CB0"/>
    <w:rsid w:val="00E82EFD"/>
    <w:rsid w:val="00E84735"/>
    <w:rsid w:val="00E87B79"/>
    <w:rsid w:val="00E963FF"/>
    <w:rsid w:val="00EF6EC8"/>
    <w:rsid w:val="00F06E64"/>
    <w:rsid w:val="00F52313"/>
    <w:rsid w:val="00F76CC5"/>
    <w:rsid w:val="00F87C7F"/>
    <w:rsid w:val="00FF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E8B3"/>
  <w15:docId w15:val="{5F6DA418-B799-42F6-A735-67F55DD6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411"/>
  </w:style>
  <w:style w:type="paragraph" w:styleId="Heading2">
    <w:name w:val="heading 2"/>
    <w:basedOn w:val="Normal"/>
    <w:link w:val="Heading2Char"/>
    <w:uiPriority w:val="9"/>
    <w:qFormat/>
    <w:rsid w:val="0086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DB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862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862DB4"/>
  </w:style>
  <w:style w:type="paragraph" w:customStyle="1" w:styleId="Default">
    <w:name w:val="Default"/>
    <w:rsid w:val="00D6634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F87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F98"/>
  </w:style>
  <w:style w:type="paragraph" w:styleId="Footer">
    <w:name w:val="footer"/>
    <w:basedOn w:val="Normal"/>
    <w:link w:val="FooterChar"/>
    <w:uiPriority w:val="99"/>
    <w:unhideWhenUsed/>
    <w:rsid w:val="00D27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98"/>
  </w:style>
  <w:style w:type="character" w:styleId="Hyperlink">
    <w:name w:val="Hyperlink"/>
    <w:basedOn w:val="DefaultParagraphFont"/>
    <w:uiPriority w:val="99"/>
    <w:unhideWhenUsed/>
    <w:rsid w:val="00D27F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850 G5</cp:lastModifiedBy>
  <cp:revision>17</cp:revision>
  <dcterms:created xsi:type="dcterms:W3CDTF">2017-01-23T09:37:00Z</dcterms:created>
  <dcterms:modified xsi:type="dcterms:W3CDTF">2023-08-18T14:28:00Z</dcterms:modified>
</cp:coreProperties>
</file>